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24E" w:rsidRDefault="006D524E">
      <w:pPr>
        <w:jc w:val="center"/>
        <w:rPr>
          <w:rFonts w:ascii="Century" w:eastAsia="Century" w:hAnsi="Century" w:cs="Century"/>
          <w:b/>
          <w:bCs/>
        </w:rPr>
      </w:pPr>
      <w:bookmarkStart w:id="0" w:name="_Hlk493149914"/>
    </w:p>
    <w:p w:rsidR="006D524E" w:rsidRDefault="007E62C6">
      <w:pPr>
        <w:jc w:val="center"/>
        <w:rPr>
          <w:rFonts w:ascii="Century" w:eastAsia="Century" w:hAnsi="Century" w:cs="Century"/>
          <w:b/>
          <w:bCs/>
        </w:rPr>
      </w:pPr>
      <w:r>
        <w:rPr>
          <w:rFonts w:ascii="Century" w:eastAsia="Century" w:hAnsi="Century" w:cs="Century"/>
          <w:b/>
          <w:bCs/>
        </w:rPr>
        <w:t>PATTO PER LO SVILUPPO PROFESSIONALE</w:t>
      </w:r>
    </w:p>
    <w:p w:rsidR="006D524E" w:rsidRDefault="007E62C6">
      <w:pPr>
        <w:jc w:val="center"/>
        <w:rPr>
          <w:rFonts w:ascii="Century" w:eastAsia="Century" w:hAnsi="Century" w:cs="Century"/>
          <w:b/>
          <w:bCs/>
        </w:rPr>
      </w:pPr>
      <w:r>
        <w:rPr>
          <w:rFonts w:ascii="Century" w:eastAsia="Century" w:hAnsi="Century" w:cs="Century"/>
          <w:b/>
          <w:bCs/>
        </w:rPr>
        <w:t>tra</w:t>
      </w:r>
    </w:p>
    <w:p w:rsidR="006D524E" w:rsidRDefault="007E62C6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  <w:bCs/>
        </w:rPr>
        <w:t xml:space="preserve">Il docente </w:t>
      </w:r>
    </w:p>
    <w:p w:rsidR="006D524E" w:rsidRDefault="007E62C6">
      <w:pPr>
        <w:jc w:val="center"/>
        <w:rPr>
          <w:rFonts w:ascii="Century" w:eastAsia="Century" w:hAnsi="Century" w:cs="Century"/>
          <w:b/>
          <w:bCs/>
        </w:rPr>
      </w:pPr>
      <w:r>
        <w:rPr>
          <w:rFonts w:ascii="Century" w:eastAsia="Century" w:hAnsi="Century" w:cs="Century"/>
          <w:b/>
          <w:bCs/>
        </w:rPr>
        <w:t>e</w:t>
      </w:r>
    </w:p>
    <w:p w:rsidR="006D524E" w:rsidRDefault="007E62C6">
      <w:pPr>
        <w:rPr>
          <w:rFonts w:ascii="Century" w:eastAsia="Century" w:hAnsi="Century" w:cs="Century"/>
          <w:b/>
          <w:bCs/>
        </w:rPr>
      </w:pPr>
      <w:r>
        <w:rPr>
          <w:rFonts w:ascii="Century" w:eastAsia="Century" w:hAnsi="Century" w:cs="Century"/>
          <w:b/>
          <w:bCs/>
        </w:rPr>
        <w:t>Il Dirigente Scolastico Prof. Paolo Cipriani</w:t>
      </w:r>
    </w:p>
    <w:p w:rsidR="006D524E" w:rsidRDefault="007E62C6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 </w:t>
      </w:r>
    </w:p>
    <w:p w:rsidR="006D524E" w:rsidRDefault="007E62C6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Visto </w:t>
      </w:r>
      <w:proofErr w:type="gramStart"/>
      <w:r>
        <w:rPr>
          <w:rFonts w:ascii="Century" w:eastAsia="Century" w:hAnsi="Century" w:cs="Century"/>
        </w:rPr>
        <w:t>l' art.</w:t>
      </w:r>
      <w:proofErr w:type="gramEnd"/>
      <w:r>
        <w:rPr>
          <w:rFonts w:ascii="Century" w:eastAsia="Century" w:hAnsi="Century" w:cs="Century"/>
        </w:rPr>
        <w:t xml:space="preserve">5 commi 2 e 3 del DM 850/2015 </w:t>
      </w:r>
    </w:p>
    <w:p w:rsidR="006D524E" w:rsidRDefault="007E62C6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Visto il bilancio delle competenze elaborato dal docente neo assunto in data___________ e assunto al prot. n________________</w:t>
      </w:r>
    </w:p>
    <w:p w:rsidR="006D524E" w:rsidRDefault="007E62C6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Sentito il docente tutor                                         nominato con atto prot. n. </w:t>
      </w:r>
    </w:p>
    <w:p w:rsidR="006D524E" w:rsidRDefault="006D524E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6D524E" w:rsidRDefault="007E62C6">
      <w:pPr>
        <w:spacing w:after="0" w:line="240" w:lineRule="auto"/>
        <w:jc w:val="center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tra il docente neoassunto e il Dirigente Scolastico</w:t>
      </w:r>
    </w:p>
    <w:p w:rsidR="006D524E" w:rsidRDefault="006D524E">
      <w:pPr>
        <w:spacing w:after="0" w:line="240" w:lineRule="auto"/>
        <w:jc w:val="center"/>
        <w:rPr>
          <w:rFonts w:ascii="Century" w:eastAsia="Century" w:hAnsi="Century" w:cs="Century"/>
        </w:rPr>
      </w:pPr>
    </w:p>
    <w:p w:rsidR="006D524E" w:rsidRDefault="006D524E">
      <w:pPr>
        <w:spacing w:after="0" w:line="240" w:lineRule="auto"/>
        <w:jc w:val="center"/>
        <w:rPr>
          <w:rFonts w:ascii="Century" w:eastAsia="Century" w:hAnsi="Century" w:cs="Century"/>
        </w:rPr>
      </w:pPr>
    </w:p>
    <w:p w:rsidR="006D524E" w:rsidRDefault="007E62C6">
      <w:pPr>
        <w:spacing w:after="0" w:line="240" w:lineRule="auto"/>
        <w:jc w:val="center"/>
        <w:rPr>
          <w:rFonts w:ascii="Century" w:eastAsia="Century" w:hAnsi="Century" w:cs="Century"/>
          <w:b/>
          <w:bCs/>
        </w:rPr>
      </w:pPr>
      <w:r>
        <w:rPr>
          <w:rFonts w:ascii="Century" w:eastAsia="Century" w:hAnsi="Century" w:cs="Century"/>
          <w:b/>
          <w:bCs/>
        </w:rPr>
        <w:t>si conviene quanto segue</w:t>
      </w:r>
    </w:p>
    <w:p w:rsidR="006D524E" w:rsidRDefault="006D524E">
      <w:pPr>
        <w:rPr>
          <w:rFonts w:ascii="Century" w:eastAsia="Century" w:hAnsi="Century" w:cs="Century"/>
        </w:rPr>
      </w:pPr>
    </w:p>
    <w:p w:rsidR="006D524E" w:rsidRDefault="007E62C6">
      <w:pPr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a) Il docente neoassunto, a decorrere dal 01/09/2017, in anno di formazione e prova</w:t>
      </w:r>
      <w:r>
        <w:rPr>
          <w:rFonts w:ascii="Century" w:eastAsia="Century" w:hAnsi="Century" w:cs="Century"/>
          <w:color w:val="00B050"/>
          <w:u w:color="00B050"/>
        </w:rPr>
        <w:t xml:space="preserve"> </w:t>
      </w:r>
      <w:r>
        <w:rPr>
          <w:rFonts w:ascii="Century" w:eastAsia="Century" w:hAnsi="Century" w:cs="Century"/>
        </w:rPr>
        <w:t xml:space="preserve">presso questo istituto nell' </w:t>
      </w:r>
      <w:proofErr w:type="spellStart"/>
      <w:r>
        <w:rPr>
          <w:rFonts w:ascii="Century" w:eastAsia="Century" w:hAnsi="Century" w:cs="Century"/>
        </w:rPr>
        <w:t>a.s.</w:t>
      </w:r>
      <w:proofErr w:type="spellEnd"/>
      <w:r>
        <w:rPr>
          <w:rFonts w:ascii="Century" w:eastAsia="Century" w:hAnsi="Century" w:cs="Century"/>
        </w:rPr>
        <w:t xml:space="preserve"> 2017/</w:t>
      </w:r>
      <w:proofErr w:type="gramStart"/>
      <w:r>
        <w:rPr>
          <w:rFonts w:ascii="Century" w:eastAsia="Century" w:hAnsi="Century" w:cs="Century"/>
        </w:rPr>
        <w:t>18,  si</w:t>
      </w:r>
      <w:proofErr w:type="gramEnd"/>
      <w:r>
        <w:rPr>
          <w:rFonts w:ascii="Century" w:eastAsia="Century" w:hAnsi="Century" w:cs="Century"/>
        </w:rPr>
        <w:t xml:space="preserve"> impegna a potenziare  le seguenti competenze afferenti alle aree di professionalità.</w:t>
      </w:r>
    </w:p>
    <w:tbl>
      <w:tblPr>
        <w:tblStyle w:val="TableNormal"/>
        <w:tblW w:w="98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903"/>
      </w:tblGrid>
      <w:tr w:rsidR="006D524E">
        <w:trPr>
          <w:trHeight w:val="2090"/>
          <w:jc w:val="center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6D524E" w:rsidRDefault="007E62C6">
            <w:pPr>
              <w:spacing w:after="0" w:line="240" w:lineRule="auto"/>
              <w:ind w:left="113" w:right="113"/>
              <w:jc w:val="center"/>
            </w:pPr>
            <w:r>
              <w:rPr>
                <w:rFonts w:ascii="Century" w:eastAsia="Century" w:hAnsi="Century" w:cs="Century"/>
                <w:b/>
                <w:bCs/>
                <w:sz w:val="28"/>
                <w:szCs w:val="28"/>
              </w:rPr>
              <w:t>Area de</w:t>
            </w:r>
            <w:r>
              <w:rPr>
                <w:rFonts w:ascii="Century" w:eastAsia="Century" w:hAnsi="Century" w:cs="Century"/>
                <w:b/>
                <w:bCs/>
                <w:sz w:val="28"/>
                <w:szCs w:val="28"/>
              </w:rPr>
              <w:lastRenderedPageBreak/>
              <w:t>ll’insegnamento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24E" w:rsidRDefault="007E62C6">
            <w:pPr>
              <w:spacing w:after="0" w:line="240" w:lineRule="auto"/>
            </w:pPr>
            <w:r>
              <w:rPr>
                <w:rFonts w:ascii="Century" w:eastAsia="Century" w:hAnsi="Century" w:cs="Century"/>
                <w:b/>
                <w:bCs/>
              </w:rPr>
              <w:lastRenderedPageBreak/>
              <w:t>a) Area cultura-le/</w:t>
            </w:r>
            <w:proofErr w:type="spellStart"/>
            <w:r>
              <w:rPr>
                <w:rFonts w:ascii="Century" w:eastAsia="Century" w:hAnsi="Century" w:cs="Century"/>
                <w:b/>
                <w:bCs/>
              </w:rPr>
              <w:t>disci-plinare</w:t>
            </w:r>
            <w:proofErr w:type="spellEnd"/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24E" w:rsidRDefault="007E62C6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conoscere gli elementi epistemologici della/e disciplina/e e/o dell’ambito disciplinare e strutturare le conoscenze intorno ai principi fondanti della /e disciplina/e e/o ambito disciplinare</w:t>
            </w:r>
          </w:p>
          <w:p w:rsidR="006D524E" w:rsidRDefault="007E62C6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essere capace di sviluppare collegamenti interdisciplinari</w:t>
            </w:r>
          </w:p>
          <w:p w:rsidR="006D524E" w:rsidRDefault="007E62C6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migliorare le proprie competenze disciplinari e di mediazione/insegnamento della propria disciplina</w:t>
            </w:r>
          </w:p>
          <w:p w:rsidR="006D524E" w:rsidRDefault="007E62C6">
            <w:pPr>
              <w:pStyle w:val="Paragrafoelenco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inserire la propria progettualità nel curricolo disciplinare d’istituto e </w:t>
            </w:r>
            <w:proofErr w:type="gramStart"/>
            <w:r>
              <w:rPr>
                <w:rFonts w:ascii="Century" w:eastAsia="Century" w:hAnsi="Century" w:cs="Century"/>
                <w:sz w:val="21"/>
                <w:szCs w:val="21"/>
              </w:rPr>
              <w:t>fare  proprie</w:t>
            </w:r>
            <w:proofErr w:type="gramEnd"/>
            <w:r>
              <w:rPr>
                <w:rFonts w:ascii="Century" w:eastAsia="Century" w:hAnsi="Century" w:cs="Century"/>
                <w:sz w:val="21"/>
                <w:szCs w:val="21"/>
              </w:rPr>
              <w:t xml:space="preserve"> le unità di apprendimento concordate con i colleghi dei dipartimenti/gruppi disciplinari</w:t>
            </w:r>
          </w:p>
        </w:tc>
      </w:tr>
      <w:tr w:rsidR="006D524E">
        <w:trPr>
          <w:trHeight w:val="4430"/>
          <w:jc w:val="center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24E" w:rsidRDefault="006D524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24E" w:rsidRDefault="007E62C6">
            <w:pPr>
              <w:spacing w:after="0" w:line="240" w:lineRule="auto"/>
              <w:rPr>
                <w:rFonts w:ascii="Century" w:eastAsia="Century" w:hAnsi="Century" w:cs="Century"/>
                <w:b/>
                <w:bCs/>
              </w:rPr>
            </w:pPr>
            <w:r>
              <w:rPr>
                <w:rFonts w:ascii="Century" w:eastAsia="Century" w:hAnsi="Century" w:cs="Century"/>
                <w:b/>
                <w:bCs/>
              </w:rPr>
              <w:t>b) Area didattico</w:t>
            </w:r>
          </w:p>
          <w:p w:rsidR="006D524E" w:rsidRDefault="007E62C6">
            <w:pPr>
              <w:spacing w:after="0" w:line="240" w:lineRule="auto"/>
              <w:jc w:val="center"/>
              <w:rPr>
                <w:rFonts w:ascii="Century" w:eastAsia="Century" w:hAnsi="Century" w:cs="Century"/>
                <w:b/>
                <w:bCs/>
              </w:rPr>
            </w:pPr>
            <w:r>
              <w:rPr>
                <w:rFonts w:ascii="Century" w:eastAsia="Century" w:hAnsi="Century" w:cs="Century"/>
                <w:b/>
                <w:bCs/>
              </w:rPr>
              <w:t>-</w:t>
            </w:r>
          </w:p>
          <w:p w:rsidR="006D524E" w:rsidRDefault="007E62C6">
            <w:pPr>
              <w:spacing w:after="0" w:line="240" w:lineRule="auto"/>
              <w:jc w:val="both"/>
            </w:pPr>
            <w:r>
              <w:rPr>
                <w:rFonts w:ascii="Century" w:eastAsia="Century" w:hAnsi="Century" w:cs="Century"/>
                <w:b/>
                <w:bCs/>
              </w:rPr>
              <w:t>metodologica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stabilire una proficua relazione </w:t>
            </w:r>
            <w:proofErr w:type="gramStart"/>
            <w:r>
              <w:rPr>
                <w:rFonts w:ascii="Century" w:eastAsia="Century" w:hAnsi="Century" w:cs="Century"/>
                <w:sz w:val="21"/>
                <w:szCs w:val="21"/>
              </w:rPr>
              <w:t>con  i</w:t>
            </w:r>
            <w:proofErr w:type="gramEnd"/>
            <w:r>
              <w:rPr>
                <w:rFonts w:ascii="Century" w:eastAsia="Century" w:hAnsi="Century" w:cs="Century"/>
                <w:sz w:val="21"/>
                <w:szCs w:val="21"/>
              </w:rPr>
              <w:t xml:space="preserve"> propri allievi favorendo un clima di classe positivo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rispettare i ritmi e le caratteristiche di apprendimento degli alunni riconoscendone le differenze individuali 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proofErr w:type="gramStart"/>
            <w:r>
              <w:rPr>
                <w:rFonts w:ascii="Century" w:eastAsia="Century" w:hAnsi="Century" w:cs="Century"/>
                <w:sz w:val="21"/>
                <w:szCs w:val="21"/>
              </w:rPr>
              <w:t>presentare  i</w:t>
            </w:r>
            <w:proofErr w:type="gramEnd"/>
            <w:r>
              <w:rPr>
                <w:rFonts w:ascii="Century" w:eastAsia="Century" w:hAnsi="Century" w:cs="Century"/>
                <w:sz w:val="21"/>
                <w:szCs w:val="21"/>
              </w:rPr>
              <w:t xml:space="preserve"> contenuti tenendo in considerazione  le preconoscenze degli allievi e utilizzando strategie di mediazione degli stessi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rendere trasparenti gli obiettivi e fissare criteri espliciti di successo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sviluppare strategie metodologiche differenziate ed inclusive valorizzando le differenze (sociali, etniche, di genere, di abilità…) 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utilizzare strumenti di osservazione e valutazione dell’efficacia dei percorsi didattici usando strategie metacognitive che identificano, controllano e regolano i processi cognitivi 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sfruttare gli errori come occasione di crescita e favorire </w:t>
            </w:r>
            <w:proofErr w:type="gramStart"/>
            <w:r>
              <w:rPr>
                <w:rFonts w:ascii="Century" w:eastAsia="Century" w:hAnsi="Century" w:cs="Century"/>
                <w:sz w:val="21"/>
                <w:szCs w:val="21"/>
              </w:rPr>
              <w:t>lo  sviluppo</w:t>
            </w:r>
            <w:proofErr w:type="gramEnd"/>
            <w:r>
              <w:rPr>
                <w:rFonts w:ascii="Century" w:eastAsia="Century" w:hAnsi="Century" w:cs="Century"/>
                <w:sz w:val="21"/>
                <w:szCs w:val="21"/>
              </w:rPr>
              <w:t xml:space="preserve">  di pensiero critico e di autovalutazione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praticare tecniche di ascolto attivo nella mediazione didattica ed educativa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usare, a seconda delle finalità e dei contesti, strategie e strumenti diversi di valutazione 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usare strumenti differenziati per osservare e gestire le dinamiche relazionali e i conflitti</w:t>
            </w:r>
          </w:p>
          <w:p w:rsidR="006D524E" w:rsidRDefault="007E62C6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utilizzare in modo competente gli strumenti multimediali</w:t>
            </w:r>
          </w:p>
        </w:tc>
      </w:tr>
      <w:tr w:rsidR="006D524E">
        <w:trPr>
          <w:trHeight w:val="2610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6D524E" w:rsidRDefault="007E62C6">
            <w:pPr>
              <w:spacing w:after="0" w:line="240" w:lineRule="auto"/>
              <w:ind w:left="113" w:right="113"/>
              <w:jc w:val="center"/>
            </w:pPr>
            <w:r>
              <w:rPr>
                <w:rFonts w:ascii="Century" w:eastAsia="Century" w:hAnsi="Century" w:cs="Century"/>
                <w:b/>
                <w:bCs/>
                <w:sz w:val="28"/>
                <w:szCs w:val="28"/>
              </w:rPr>
              <w:t>Area dell’organizzazione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24E" w:rsidRDefault="007E62C6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contribuire agli aspetti organizzativi ed alle attività di non insegnamento che costituiscono parte integrante del piano dell’offerta formativa</w:t>
            </w:r>
          </w:p>
          <w:p w:rsidR="006D524E" w:rsidRDefault="007E62C6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collaborare e relazionarsi positivamente con tutto il personale presente nell’istituzione scolastica</w:t>
            </w:r>
          </w:p>
          <w:p w:rsidR="006D524E" w:rsidRDefault="007E62C6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istituire rapporti efficaci e corretti con le famiglie </w:t>
            </w:r>
          </w:p>
          <w:p w:rsidR="006D524E" w:rsidRDefault="007E62C6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ottemperare, dare riscontro e seguito alle decisioni collegiali in maniera collaborativa</w:t>
            </w:r>
          </w:p>
          <w:p w:rsidR="006D524E" w:rsidRDefault="007E62C6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collaborare e condividere con i colleghi il progetto formativo e </w:t>
            </w:r>
            <w:proofErr w:type="gramStart"/>
            <w:r>
              <w:rPr>
                <w:rFonts w:ascii="Century" w:eastAsia="Century" w:hAnsi="Century" w:cs="Century"/>
                <w:sz w:val="21"/>
                <w:szCs w:val="21"/>
              </w:rPr>
              <w:t>la  pianificazione</w:t>
            </w:r>
            <w:proofErr w:type="gramEnd"/>
            <w:r>
              <w:rPr>
                <w:rFonts w:ascii="Century" w:eastAsia="Century" w:hAnsi="Century" w:cs="Century"/>
                <w:sz w:val="21"/>
                <w:szCs w:val="21"/>
              </w:rPr>
              <w:t xml:space="preserve"> dell’intervento didattico ed educativo</w:t>
            </w:r>
          </w:p>
          <w:p w:rsidR="006D524E" w:rsidRDefault="007E62C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partecipare alla produzione del materiale didattico progettato e concordato nelle riunioni di dipartimento, di disciplina e di area</w:t>
            </w:r>
          </w:p>
        </w:tc>
      </w:tr>
      <w:tr w:rsidR="006D524E">
        <w:trPr>
          <w:trHeight w:val="3130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6D524E" w:rsidRDefault="007E62C6">
            <w:pPr>
              <w:spacing w:after="0" w:line="240" w:lineRule="auto"/>
              <w:ind w:left="113" w:right="113"/>
              <w:jc w:val="center"/>
            </w:pPr>
            <w:r>
              <w:rPr>
                <w:rFonts w:ascii="Century" w:eastAsia="Century" w:hAnsi="Century" w:cs="Century"/>
                <w:b/>
                <w:bCs/>
                <w:sz w:val="28"/>
                <w:szCs w:val="28"/>
              </w:rPr>
              <w:lastRenderedPageBreak/>
              <w:t>Area professionale (formazione)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24E" w:rsidRDefault="007E62C6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 xml:space="preserve">avere piena consapevolezza </w:t>
            </w:r>
            <w:proofErr w:type="gramStart"/>
            <w:r>
              <w:rPr>
                <w:rFonts w:ascii="Century" w:eastAsia="Century" w:hAnsi="Century" w:cs="Century"/>
                <w:sz w:val="21"/>
                <w:szCs w:val="21"/>
              </w:rPr>
              <w:t>del  proprio</w:t>
            </w:r>
            <w:proofErr w:type="gramEnd"/>
            <w:r>
              <w:rPr>
                <w:rFonts w:ascii="Century" w:eastAsia="Century" w:hAnsi="Century" w:cs="Century"/>
                <w:sz w:val="21"/>
                <w:szCs w:val="21"/>
              </w:rPr>
              <w:t xml:space="preserve"> ruolo di educatore all’interno della scuola come comunità </w:t>
            </w:r>
          </w:p>
          <w:p w:rsidR="006D524E" w:rsidRDefault="007E62C6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partecipare ai corsi di formazione deliberati dal Collegio dei Docenti</w:t>
            </w:r>
          </w:p>
          <w:p w:rsidR="006D524E" w:rsidRDefault="007E62C6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:rsidR="006D524E" w:rsidRDefault="007E62C6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fare ricerca-azione in un confronto continuo tra la propria esperienza didattica, i contributi dei colleghi della scuola e della letteratura specialistica</w:t>
            </w:r>
          </w:p>
          <w:p w:rsidR="006D524E" w:rsidRDefault="007E62C6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:rsidR="006D524E" w:rsidRDefault="007E62C6">
            <w:pPr>
              <w:pStyle w:val="Paragrafoelenco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 w:eastAsia="Century" w:hAnsi="Century" w:cs="Century"/>
                <w:sz w:val="21"/>
                <w:szCs w:val="21"/>
              </w:rPr>
              <w:t>aggiornarsi sugli sviluppi culturali e metodologici della propria disciplina e della relativa didattica</w:t>
            </w:r>
          </w:p>
        </w:tc>
      </w:tr>
    </w:tbl>
    <w:p w:rsidR="006D524E" w:rsidRDefault="006D524E">
      <w:pPr>
        <w:widowControl w:val="0"/>
        <w:spacing w:line="240" w:lineRule="auto"/>
        <w:jc w:val="center"/>
        <w:rPr>
          <w:rFonts w:ascii="Century" w:eastAsia="Century" w:hAnsi="Century" w:cs="Century"/>
        </w:rPr>
      </w:pPr>
    </w:p>
    <w:p w:rsidR="006D524E" w:rsidRDefault="006D524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842"/>
          <w:tab w:val="left" w:pos="9842"/>
          <w:tab w:val="left" w:pos="9842"/>
          <w:tab w:val="left" w:pos="9842"/>
          <w:tab w:val="left" w:pos="9842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:rsidR="006D524E" w:rsidRDefault="007E62C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842"/>
          <w:tab w:val="left" w:pos="9842"/>
          <w:tab w:val="left" w:pos="9842"/>
          <w:tab w:val="left" w:pos="9842"/>
          <w:tab w:val="left" w:pos="9842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b) Il docente neoassunto si impegna a raggiungere i suindicati obiettivi di sviluppo delle proprie competenze attraverso:</w:t>
      </w:r>
    </w:p>
    <w:p w:rsidR="006D524E" w:rsidRDefault="007E62C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842"/>
          <w:tab w:val="left" w:pos="9842"/>
          <w:tab w:val="left" w:pos="9842"/>
          <w:tab w:val="left" w:pos="9842"/>
          <w:tab w:val="left" w:pos="9842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- la proficua partecipazione alle attività formative proposte dall' Ufficio di Ambito Territoriale destinate ai docenti in anno di formazione e prova</w:t>
      </w:r>
    </w:p>
    <w:p w:rsidR="006D524E" w:rsidRDefault="007E62C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842"/>
          <w:tab w:val="left" w:pos="9842"/>
          <w:tab w:val="left" w:pos="9842"/>
          <w:tab w:val="left" w:pos="9842"/>
          <w:tab w:val="left" w:pos="9842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- la proficua partecipazione alle attività formative attivate da questa istituzione scolastica o dalle reti di scuole a cui essa partecipa</w:t>
      </w:r>
    </w:p>
    <w:p w:rsidR="006D524E" w:rsidRDefault="007E62C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842"/>
          <w:tab w:val="left" w:pos="9842"/>
          <w:tab w:val="left" w:pos="9842"/>
          <w:tab w:val="left" w:pos="9842"/>
          <w:tab w:val="left" w:pos="9842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- </w:t>
      </w:r>
      <w:proofErr w:type="gramStart"/>
      <w:r>
        <w:rPr>
          <w:rFonts w:ascii="Century" w:eastAsia="Century" w:hAnsi="Century" w:cs="Century"/>
        </w:rPr>
        <w:t>l' utilizzo</w:t>
      </w:r>
      <w:proofErr w:type="gramEnd"/>
      <w:r>
        <w:rPr>
          <w:rFonts w:ascii="Century" w:eastAsia="Century" w:hAnsi="Century" w:cs="Century"/>
        </w:rPr>
        <w:t xml:space="preserve"> coerente delle risorse della Carta di cui all' art.1 comma 121 della L.107/2015. </w:t>
      </w:r>
    </w:p>
    <w:p w:rsidR="006D524E" w:rsidRDefault="006D524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9842"/>
          <w:tab w:val="left" w:pos="9842"/>
          <w:tab w:val="left" w:pos="9842"/>
          <w:tab w:val="left" w:pos="9842"/>
          <w:tab w:val="left" w:pos="9842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:rsidR="006D524E" w:rsidRDefault="007E62C6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c) 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:rsidR="006D524E" w:rsidRDefault="006D524E">
      <w:pPr>
        <w:spacing w:after="0" w:line="240" w:lineRule="auto"/>
        <w:jc w:val="both"/>
        <w:rPr>
          <w:rFonts w:ascii="Century" w:eastAsia="Century" w:hAnsi="Century" w:cs="Century"/>
        </w:rPr>
      </w:pPr>
    </w:p>
    <w:p w:rsidR="006D524E" w:rsidRDefault="007E62C6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>d) In particolare il Dirigente scolastico si impegna a fornire al docente neoassunto il Piano dell'Offerta Formativa e la documentazione relativa alle classi e ai corsi di insegnamento che lo coinvolgono.</w:t>
      </w:r>
    </w:p>
    <w:p w:rsidR="006D524E" w:rsidRDefault="007E62C6">
      <w:pPr>
        <w:spacing w:after="0" w:line="240" w:lineRule="auto"/>
        <w:jc w:val="both"/>
        <w:rPr>
          <w:rFonts w:ascii="Century" w:eastAsia="Century" w:hAnsi="Century" w:cs="Century"/>
        </w:rPr>
      </w:pPr>
      <w:r>
        <w:rPr>
          <w:rFonts w:ascii="Century" w:eastAsia="Century" w:hAnsi="Century" w:cs="Century"/>
        </w:rPr>
        <w:t xml:space="preserve">e) Il Dirigente Scolastico assegna al docente neoassunto un collega esperto con funzioni di tutor, avente compiti di accompagnamento, consulenza e supervisione professionale. </w:t>
      </w:r>
    </w:p>
    <w:p w:rsidR="006D524E" w:rsidRDefault="006D524E">
      <w:pPr>
        <w:spacing w:after="0" w:line="240" w:lineRule="auto"/>
        <w:jc w:val="both"/>
      </w:pP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6D524E">
        <w:trPr>
          <w:trHeight w:val="1180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24E" w:rsidRDefault="007E62C6">
            <w:pPr>
              <w:spacing w:after="0" w:line="240" w:lineRule="auto"/>
              <w:jc w:val="center"/>
              <w:rPr>
                <w:rFonts w:ascii="Century" w:eastAsia="Century" w:hAnsi="Century" w:cs="Century"/>
              </w:rPr>
            </w:pPr>
            <w:r>
              <w:rPr>
                <w:rFonts w:ascii="Century" w:eastAsia="Century" w:hAnsi="Century" w:cs="Century"/>
              </w:rPr>
              <w:lastRenderedPageBreak/>
              <w:t>Il docente</w:t>
            </w:r>
          </w:p>
          <w:p w:rsidR="006D524E" w:rsidRDefault="006D524E">
            <w:pPr>
              <w:spacing w:after="0" w:line="240" w:lineRule="auto"/>
              <w:jc w:val="center"/>
            </w:pPr>
          </w:p>
          <w:p w:rsidR="006D524E" w:rsidRDefault="006D524E">
            <w:pP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24E" w:rsidRDefault="007E62C6">
            <w:pPr>
              <w:spacing w:after="0" w:line="240" w:lineRule="auto"/>
              <w:jc w:val="center"/>
            </w:pPr>
            <w:proofErr w:type="gramStart"/>
            <w:r>
              <w:rPr>
                <w:rFonts w:ascii="Century" w:eastAsia="Century" w:hAnsi="Century" w:cs="Century"/>
              </w:rPr>
              <w:t>Il  Dirigente</w:t>
            </w:r>
            <w:proofErr w:type="gramEnd"/>
            <w:r>
              <w:rPr>
                <w:rFonts w:ascii="Century" w:eastAsia="Century" w:hAnsi="Century" w:cs="Century"/>
              </w:rPr>
              <w:t xml:space="preserve"> scolastico</w:t>
            </w:r>
          </w:p>
        </w:tc>
      </w:tr>
    </w:tbl>
    <w:p w:rsidR="006D524E" w:rsidRDefault="006D524E">
      <w:pPr>
        <w:widowControl w:val="0"/>
        <w:spacing w:after="0" w:line="240" w:lineRule="auto"/>
        <w:jc w:val="center"/>
      </w:pPr>
    </w:p>
    <w:p w:rsidR="006D524E" w:rsidRDefault="006D524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D524E" w:rsidRDefault="007E62C6">
      <w:pPr>
        <w:spacing w:after="0" w:line="240" w:lineRule="auto"/>
      </w:pPr>
      <w:r>
        <w:rPr>
          <w:rFonts w:ascii="Century" w:eastAsia="Century" w:hAnsi="Century" w:cs="Century"/>
          <w:b/>
          <w:bCs/>
          <w:i/>
          <w:iCs/>
        </w:rPr>
        <w:t xml:space="preserve">Prato, </w:t>
      </w:r>
      <w:bookmarkEnd w:id="0"/>
    </w:p>
    <w:sectPr w:rsidR="006D5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14" w:right="707" w:bottom="1191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457" w:rsidRDefault="00771457">
      <w:pPr>
        <w:spacing w:after="0" w:line="240" w:lineRule="auto"/>
      </w:pPr>
      <w:r>
        <w:separator/>
      </w:r>
    </w:p>
  </w:endnote>
  <w:endnote w:type="continuationSeparator" w:id="0">
    <w:p w:rsidR="00771457" w:rsidRDefault="0077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253" w:rsidRDefault="00FE22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24E" w:rsidRDefault="00FE2253">
    <w:pPr>
      <w:pStyle w:val="Pidipagina"/>
      <w:tabs>
        <w:tab w:val="clear" w:pos="4819"/>
      </w:tabs>
    </w:pPr>
    <w:bookmarkStart w:id="1" w:name="_GoBack"/>
    <w:r>
      <w:rPr>
        <w:noProof/>
      </w:rPr>
      <w:drawing>
        <wp:inline distT="0" distB="0" distL="0" distR="0">
          <wp:extent cx="6567170" cy="101727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170" cy="1017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253" w:rsidRDefault="00FE22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457" w:rsidRDefault="00771457">
      <w:pPr>
        <w:spacing w:after="0" w:line="240" w:lineRule="auto"/>
      </w:pPr>
      <w:r>
        <w:separator/>
      </w:r>
    </w:p>
  </w:footnote>
  <w:footnote w:type="continuationSeparator" w:id="0">
    <w:p w:rsidR="00771457" w:rsidRDefault="0077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253" w:rsidRDefault="00FE22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24E" w:rsidRDefault="00FE2253">
    <w:pPr>
      <w:pStyle w:val="Intestazione"/>
      <w:tabs>
        <w:tab w:val="clear" w:pos="4819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6567170" cy="1814830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170" cy="181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524E" w:rsidRDefault="006D524E">
    <w:pPr>
      <w:pStyle w:val="Intestazione"/>
      <w:tabs>
        <w:tab w:val="clear" w:pos="4819"/>
      </w:tabs>
    </w:pPr>
  </w:p>
  <w:p w:rsidR="006D524E" w:rsidRDefault="006D524E">
    <w:pPr>
      <w:pStyle w:val="Intestazione"/>
      <w:tabs>
        <w:tab w:val="clea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253" w:rsidRDefault="00FE22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7123"/>
    <w:multiLevelType w:val="hybridMultilevel"/>
    <w:tmpl w:val="44FA7788"/>
    <w:lvl w:ilvl="0" w:tplc="F7E4A184">
      <w:start w:val="1"/>
      <w:numFmt w:val="bullet"/>
      <w:lvlText w:val="□"/>
      <w:lvlJc w:val="left"/>
      <w:pPr>
        <w:ind w:left="31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3EFA5A">
      <w:start w:val="1"/>
      <w:numFmt w:val="bullet"/>
      <w:lvlText w:val="o"/>
      <w:lvlJc w:val="left"/>
      <w:pPr>
        <w:ind w:left="103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03728">
      <w:start w:val="1"/>
      <w:numFmt w:val="bullet"/>
      <w:lvlText w:val="▪"/>
      <w:lvlJc w:val="left"/>
      <w:pPr>
        <w:ind w:left="175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3AE408">
      <w:start w:val="1"/>
      <w:numFmt w:val="bullet"/>
      <w:lvlText w:val="•"/>
      <w:lvlJc w:val="left"/>
      <w:pPr>
        <w:ind w:left="247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30A2FC">
      <w:start w:val="1"/>
      <w:numFmt w:val="bullet"/>
      <w:lvlText w:val="o"/>
      <w:lvlJc w:val="left"/>
      <w:pPr>
        <w:ind w:left="319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058B4">
      <w:start w:val="1"/>
      <w:numFmt w:val="bullet"/>
      <w:lvlText w:val="▪"/>
      <w:lvlJc w:val="left"/>
      <w:pPr>
        <w:ind w:left="391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1E26EA">
      <w:start w:val="1"/>
      <w:numFmt w:val="bullet"/>
      <w:lvlText w:val="•"/>
      <w:lvlJc w:val="left"/>
      <w:pPr>
        <w:ind w:left="463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0E568C">
      <w:start w:val="1"/>
      <w:numFmt w:val="bullet"/>
      <w:lvlText w:val="o"/>
      <w:lvlJc w:val="left"/>
      <w:pPr>
        <w:ind w:left="535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60FAB0">
      <w:start w:val="1"/>
      <w:numFmt w:val="bullet"/>
      <w:lvlText w:val="▪"/>
      <w:lvlJc w:val="left"/>
      <w:pPr>
        <w:ind w:left="607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162F34"/>
    <w:multiLevelType w:val="hybridMultilevel"/>
    <w:tmpl w:val="4B7E7960"/>
    <w:lvl w:ilvl="0" w:tplc="E7C2B7BE">
      <w:start w:val="1"/>
      <w:numFmt w:val="bullet"/>
      <w:lvlText w:val="□"/>
      <w:lvlJc w:val="left"/>
      <w:pPr>
        <w:ind w:left="26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C84E44">
      <w:start w:val="1"/>
      <w:numFmt w:val="bullet"/>
      <w:lvlText w:val="o"/>
      <w:lvlJc w:val="left"/>
      <w:pPr>
        <w:ind w:left="98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7A358E">
      <w:start w:val="1"/>
      <w:numFmt w:val="bullet"/>
      <w:lvlText w:val="▪"/>
      <w:lvlJc w:val="left"/>
      <w:pPr>
        <w:ind w:left="170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2AB12E">
      <w:start w:val="1"/>
      <w:numFmt w:val="bullet"/>
      <w:lvlText w:val="•"/>
      <w:lvlJc w:val="left"/>
      <w:pPr>
        <w:ind w:left="242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90A090">
      <w:start w:val="1"/>
      <w:numFmt w:val="bullet"/>
      <w:lvlText w:val="o"/>
      <w:lvlJc w:val="left"/>
      <w:pPr>
        <w:ind w:left="314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C0CE8A">
      <w:start w:val="1"/>
      <w:numFmt w:val="bullet"/>
      <w:lvlText w:val="▪"/>
      <w:lvlJc w:val="left"/>
      <w:pPr>
        <w:ind w:left="386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B4C424">
      <w:start w:val="1"/>
      <w:numFmt w:val="bullet"/>
      <w:lvlText w:val="•"/>
      <w:lvlJc w:val="left"/>
      <w:pPr>
        <w:ind w:left="458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98446C">
      <w:start w:val="1"/>
      <w:numFmt w:val="bullet"/>
      <w:lvlText w:val="o"/>
      <w:lvlJc w:val="left"/>
      <w:pPr>
        <w:ind w:left="530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32E18A">
      <w:start w:val="1"/>
      <w:numFmt w:val="bullet"/>
      <w:lvlText w:val="▪"/>
      <w:lvlJc w:val="left"/>
      <w:pPr>
        <w:ind w:left="602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DCC2B58"/>
    <w:multiLevelType w:val="hybridMultilevel"/>
    <w:tmpl w:val="39BE82B6"/>
    <w:lvl w:ilvl="0" w:tplc="0636B872">
      <w:start w:val="1"/>
      <w:numFmt w:val="bullet"/>
      <w:lvlText w:val="□"/>
      <w:lvlJc w:val="left"/>
      <w:pPr>
        <w:ind w:left="31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869F12">
      <w:start w:val="1"/>
      <w:numFmt w:val="bullet"/>
      <w:lvlText w:val="o"/>
      <w:lvlJc w:val="left"/>
      <w:pPr>
        <w:ind w:left="103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CABB90">
      <w:start w:val="1"/>
      <w:numFmt w:val="bullet"/>
      <w:lvlText w:val="▪"/>
      <w:lvlJc w:val="left"/>
      <w:pPr>
        <w:ind w:left="175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28432A">
      <w:start w:val="1"/>
      <w:numFmt w:val="bullet"/>
      <w:lvlText w:val="•"/>
      <w:lvlJc w:val="left"/>
      <w:pPr>
        <w:ind w:left="247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6A7E2C">
      <w:start w:val="1"/>
      <w:numFmt w:val="bullet"/>
      <w:lvlText w:val="o"/>
      <w:lvlJc w:val="left"/>
      <w:pPr>
        <w:ind w:left="319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027076">
      <w:start w:val="1"/>
      <w:numFmt w:val="bullet"/>
      <w:lvlText w:val="▪"/>
      <w:lvlJc w:val="left"/>
      <w:pPr>
        <w:ind w:left="391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F0E30A">
      <w:start w:val="1"/>
      <w:numFmt w:val="bullet"/>
      <w:lvlText w:val="•"/>
      <w:lvlJc w:val="left"/>
      <w:pPr>
        <w:ind w:left="463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10BB06">
      <w:start w:val="1"/>
      <w:numFmt w:val="bullet"/>
      <w:lvlText w:val="o"/>
      <w:lvlJc w:val="left"/>
      <w:pPr>
        <w:ind w:left="535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7884">
      <w:start w:val="1"/>
      <w:numFmt w:val="bullet"/>
      <w:lvlText w:val="▪"/>
      <w:lvlJc w:val="left"/>
      <w:pPr>
        <w:ind w:left="6077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1429C2"/>
    <w:multiLevelType w:val="hybridMultilevel"/>
    <w:tmpl w:val="47B6A260"/>
    <w:lvl w:ilvl="0" w:tplc="C34A986A">
      <w:start w:val="1"/>
      <w:numFmt w:val="bullet"/>
      <w:lvlText w:val="□"/>
      <w:lvlJc w:val="left"/>
      <w:pPr>
        <w:ind w:left="26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962764">
      <w:start w:val="1"/>
      <w:numFmt w:val="bullet"/>
      <w:lvlText w:val="o"/>
      <w:lvlJc w:val="left"/>
      <w:pPr>
        <w:ind w:left="98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84ECAA">
      <w:start w:val="1"/>
      <w:numFmt w:val="bullet"/>
      <w:lvlText w:val="▪"/>
      <w:lvlJc w:val="left"/>
      <w:pPr>
        <w:ind w:left="170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36BFF4">
      <w:start w:val="1"/>
      <w:numFmt w:val="bullet"/>
      <w:lvlText w:val="•"/>
      <w:lvlJc w:val="left"/>
      <w:pPr>
        <w:ind w:left="242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8E3D0C">
      <w:start w:val="1"/>
      <w:numFmt w:val="bullet"/>
      <w:lvlText w:val="o"/>
      <w:lvlJc w:val="left"/>
      <w:pPr>
        <w:ind w:left="314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F2280C">
      <w:start w:val="1"/>
      <w:numFmt w:val="bullet"/>
      <w:lvlText w:val="▪"/>
      <w:lvlJc w:val="left"/>
      <w:pPr>
        <w:ind w:left="386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DA1CDC">
      <w:start w:val="1"/>
      <w:numFmt w:val="bullet"/>
      <w:lvlText w:val="•"/>
      <w:lvlJc w:val="left"/>
      <w:pPr>
        <w:ind w:left="458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6E26B8">
      <w:start w:val="1"/>
      <w:numFmt w:val="bullet"/>
      <w:lvlText w:val="o"/>
      <w:lvlJc w:val="left"/>
      <w:pPr>
        <w:ind w:left="530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708CD0">
      <w:start w:val="1"/>
      <w:numFmt w:val="bullet"/>
      <w:lvlText w:val="▪"/>
      <w:lvlJc w:val="left"/>
      <w:pPr>
        <w:ind w:left="6028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28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24E"/>
    <w:rsid w:val="006D524E"/>
    <w:rsid w:val="00771457"/>
    <w:rsid w:val="007E62C6"/>
    <w:rsid w:val="0092101B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F25005-4E15-4AD9-BAB9-17F83A32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12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01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Armando Satiro</cp:lastModifiedBy>
  <cp:revision>3</cp:revision>
  <dcterms:created xsi:type="dcterms:W3CDTF">2020-02-06T10:26:00Z</dcterms:created>
  <dcterms:modified xsi:type="dcterms:W3CDTF">2022-11-02T09:25:00Z</dcterms:modified>
</cp:coreProperties>
</file>